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B0" w:rsidRPr="00B04B4E" w:rsidRDefault="00B04B4E" w:rsidP="00B04B4E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B04B4E">
        <w:rPr>
          <w:rFonts w:ascii="Arial Black" w:hAnsi="Arial Black" w:cs="Helvetica"/>
          <w:color w:val="C00000"/>
          <w:sz w:val="28"/>
          <w:szCs w:val="28"/>
        </w:rPr>
        <w:t xml:space="preserve">В связи с участившимися случаями падения детей из окон министерство социальной защиты населения </w:t>
      </w:r>
      <w:r w:rsidR="00D0050B">
        <w:rPr>
          <w:rFonts w:ascii="Arial Black" w:hAnsi="Arial Black" w:cs="Helvetica"/>
          <w:color w:val="C00000"/>
          <w:sz w:val="28"/>
          <w:szCs w:val="28"/>
        </w:rPr>
        <w:t xml:space="preserve">Амурской  </w:t>
      </w:r>
      <w:r w:rsidRPr="00B04B4E">
        <w:rPr>
          <w:rFonts w:ascii="Arial Black" w:hAnsi="Arial Black" w:cs="Helvetica"/>
          <w:color w:val="C00000"/>
          <w:sz w:val="28"/>
          <w:szCs w:val="28"/>
        </w:rPr>
        <w:t>области напоминает простые правила безопасности</w:t>
      </w:r>
    </w:p>
    <w:p w:rsidR="00B04B4E" w:rsidRPr="00B04B4E" w:rsidRDefault="00B04B4E" w:rsidP="00B04B4E">
      <w:pPr>
        <w:spacing w:before="180" w:after="180" w:line="270" w:lineRule="atLeast"/>
        <w:outlineLvl w:val="1"/>
        <w:rPr>
          <w:rFonts w:ascii="&amp;quot" w:eastAsia="Times New Roman" w:hAnsi="&amp;quot" w:cs="Times New Roman"/>
          <w:b/>
          <w:bCs/>
          <w:color w:val="333333"/>
          <w:sz w:val="27"/>
          <w:szCs w:val="27"/>
        </w:rPr>
      </w:pPr>
      <w:r w:rsidRPr="00B04B4E">
        <w:rPr>
          <w:rFonts w:ascii="&amp;quot" w:eastAsia="Times New Roman" w:hAnsi="&amp;quot" w:cs="Times New Roman"/>
          <w:b/>
          <w:bCs/>
          <w:color w:val="333333"/>
          <w:sz w:val="27"/>
          <w:szCs w:val="27"/>
        </w:rPr>
        <w:t xml:space="preserve">В связи с участившимися случаями падения детей из окон министерство социальной защиты населения области напоминает простые правила безопасности 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>
        <w:rPr>
          <w:rFonts w:ascii="&amp;quot" w:eastAsia="Times New Roman" w:hAnsi="&amp;quot" w:cs="Times New Roman"/>
          <w:noProof/>
          <w:color w:val="153647"/>
          <w:sz w:val="20"/>
          <w:szCs w:val="20"/>
        </w:rPr>
        <w:drawing>
          <wp:inline distT="0" distB="0" distL="0" distR="0">
            <wp:extent cx="2457450" cy="1943100"/>
            <wp:effectExtent l="19050" t="0" r="0" b="0"/>
            <wp:docPr id="1" name="Рисунок 1" descr="32123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123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50B">
        <w:rPr>
          <w:rFonts w:ascii="&amp;quot" w:eastAsia="Times New Roman" w:hAnsi="&amp;quot" w:cs="Times New Roman"/>
          <w:color w:val="333333"/>
          <w:sz w:val="28"/>
          <w:szCs w:val="28"/>
        </w:rPr>
        <w:t xml:space="preserve"> </w:t>
      </w: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Дети очень уязвимы перед раскрытым окном и балконной дверью в силу своей природной любознательности, а в силу своего возраста не могут оценить опасность нахождения у открытого окна или на открытом балконе, а также последствия падения с высоты.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Поэтому родителям или взрослым, присматривающим за маленькими детьми необходимо придерживаться следующих простых правил: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1. Всегда держать детей в поле своего зрения, не оставляя их без присмотра в комнате с открытым окном или у открытого балкона, если есть вероятность, что ребенок может самостоятельно открыть окно (балкон), даже на секунды;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2. Если, все же, оставляете ребенка одного даже на непродолжительное время в комнате (или предполагается, что ребенок может зайти один в эту комнату), а закрывать окно полностью не хотите, то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3. Отодвиньте от окон все виды мебели, чтобы ребенок не мог самостоятельно залезть на подоконник;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4.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5. Не надо надеяться на режим «микропроветривание» на металлопластиковых окнах, так как его очень легко может открыть ребенок, даже случайно, просто дернув за ручку;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lastRenderedPageBreak/>
        <w:t>6. Не пренебрегайте средствами детской защиты на окнах: металлопластиковые окна в доме, где есть ребенок, должны быть оборудованы специальными гребенками, предотвращающими открывание этих окон детьми в виду особой сложности для детских рук; также такие окна можно и нужно оборудовать ручками с замками, блокирующими открывание окна ключом;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7. Фурнитура окон и сами рамы должны быть исправны, дабы предупредить их самопроизвольное или слишком легкое открывание ребенком;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8. Защитите окна, вставив оконные решетки, которые защитят детей от падения из открытых окон. При любом типе решеток (на окнах или балконе) - просвет между прутьями не должен быть более половины поперечного размера головы ребенка (не более 10 см). Если ребенок может просунуть голову между прутьями - нет ни малейшего толку от такой решетки;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9.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10.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11. Если вы что-то показываете ребенку из окна или балкона - всегда крепко фиксируйте его, будьте готовы к резким движениям малыша, держите ладони сухими, не держите ребенка за одежду;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12. Воспитывайте ребенка правильно: сами не ставьте маленького ребенка на подоконник, не поощряйте самостоятельного лазания туда, строго пресекайте за попытки таких «игр», объясняйте ребенку опасность открытого окна и балкона из-за возможного падения, сами не подавайте дурного примера детям всякими «перегибами из окна». До определенного возраста нежелательно также, чтобы ребенок был свидетелем «акробатических номеров» взрослых, связанных с помывкой окна. Не надо самому побуждать интерес маленького ребенка к окну.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Не забывайте об этих правилах, находясь в гостях.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>Министерство социальной защиты населения Амурской области с 2013 года ведет мониторинг несчастных случаев, произошедших с несовершеннолетними в Амурской области. По результатам анализа видно, что в теплое время года на всей территории области фиксируются случаи выпадения из окон и балконов детей дошкольного возраста и количество таких случаев год от года возрастает.</w:t>
      </w:r>
    </w:p>
    <w:p w:rsidR="00B04B4E" w:rsidRPr="00D0050B" w:rsidRDefault="00B04B4E" w:rsidP="00B04B4E">
      <w:pPr>
        <w:spacing w:after="135" w:line="270" w:lineRule="atLeast"/>
        <w:jc w:val="both"/>
        <w:rPr>
          <w:rFonts w:ascii="&amp;quot" w:eastAsia="Times New Roman" w:hAnsi="&amp;quot" w:cs="Times New Roman"/>
          <w:color w:val="333333"/>
          <w:sz w:val="28"/>
          <w:szCs w:val="28"/>
        </w:rPr>
      </w:pP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t xml:space="preserve">По результатам работы с пострадавшими семьями можно выделить главную причину выпадения детей из окон и балконов, а именно - оставление ребенка </w:t>
      </w:r>
      <w:r w:rsidRPr="00D0050B">
        <w:rPr>
          <w:rFonts w:ascii="&amp;quot" w:eastAsia="Times New Roman" w:hAnsi="&amp;quot" w:cs="Times New Roman"/>
          <w:color w:val="333333"/>
          <w:sz w:val="28"/>
          <w:szCs w:val="28"/>
        </w:rPr>
        <w:lastRenderedPageBreak/>
        <w:t>без присмотра взрослых. Психологическая работа с семьями, пострадавшими в результате любого несчастного случая с ребенком, организована на базе комплексных центров социального обслуживания населения области, а в случае их отсутствия на территории – в социально-реабилитационных центрах для несовершеннолетних, центре социальной помощи семье и детях или управлении социальной защиты населения.</w:t>
      </w:r>
    </w:p>
    <w:p w:rsidR="00B04B4E" w:rsidRPr="00D0050B" w:rsidRDefault="00B04B4E" w:rsidP="00B04B4E">
      <w:pPr>
        <w:jc w:val="both"/>
        <w:rPr>
          <w:sz w:val="28"/>
          <w:szCs w:val="28"/>
        </w:rPr>
      </w:pPr>
    </w:p>
    <w:p w:rsidR="00B04B4E" w:rsidRPr="00B04B4E" w:rsidRDefault="00B04B4E" w:rsidP="00B04B4E">
      <w:pPr>
        <w:jc w:val="both"/>
        <w:rPr>
          <w:rFonts w:ascii="Arial Black" w:hAnsi="Arial Black"/>
          <w:b/>
          <w:color w:val="C00000"/>
          <w:sz w:val="28"/>
          <w:szCs w:val="28"/>
        </w:rPr>
      </w:pPr>
      <w:r w:rsidRPr="00B04B4E">
        <w:rPr>
          <w:rFonts w:ascii="Arial Black" w:hAnsi="Arial Black"/>
          <w:b/>
          <w:color w:val="C00000"/>
          <w:sz w:val="28"/>
          <w:szCs w:val="28"/>
        </w:rPr>
        <w:t>Тел. 8</w:t>
      </w:r>
      <w:r>
        <w:rPr>
          <w:rFonts w:ascii="Arial Black" w:hAnsi="Arial Black"/>
          <w:b/>
          <w:color w:val="C00000"/>
          <w:sz w:val="28"/>
          <w:szCs w:val="28"/>
        </w:rPr>
        <w:t xml:space="preserve"> </w:t>
      </w:r>
      <w:r w:rsidRPr="00B04B4E">
        <w:rPr>
          <w:rFonts w:ascii="Arial Black" w:hAnsi="Arial Black"/>
          <w:b/>
          <w:color w:val="C00000"/>
          <w:sz w:val="28"/>
          <w:szCs w:val="28"/>
        </w:rPr>
        <w:t>(4162)</w:t>
      </w:r>
      <w:r>
        <w:rPr>
          <w:rFonts w:ascii="Arial Black" w:hAnsi="Arial Black"/>
          <w:b/>
          <w:color w:val="C00000"/>
          <w:sz w:val="28"/>
          <w:szCs w:val="28"/>
        </w:rPr>
        <w:t xml:space="preserve"> 200-213</w:t>
      </w:r>
    </w:p>
    <w:sectPr w:rsidR="00B04B4E" w:rsidRPr="00B04B4E" w:rsidSect="003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536C"/>
    <w:rsid w:val="003B7FB0"/>
    <w:rsid w:val="0087536C"/>
    <w:rsid w:val="00B04B4E"/>
    <w:rsid w:val="00D00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B0"/>
  </w:style>
  <w:style w:type="paragraph" w:styleId="2">
    <w:name w:val="heading 2"/>
    <w:basedOn w:val="a"/>
    <w:link w:val="20"/>
    <w:uiPriority w:val="9"/>
    <w:qFormat/>
    <w:rsid w:val="00B04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4B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0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4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898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zn.amurobl.ru/cache/multithumb_thumbs/b_0_0_0_00_images_news_2018_7_31_2_3212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2018-08-28T00:29:00Z</dcterms:created>
  <dcterms:modified xsi:type="dcterms:W3CDTF">2018-08-30T23:47:00Z</dcterms:modified>
</cp:coreProperties>
</file>