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F" w:rsidRDefault="00275D3F" w:rsidP="00275D3F">
      <w:pPr>
        <w:spacing w:after="0" w:line="240" w:lineRule="auto"/>
        <w:ind w:left="-142" w:firstLine="142"/>
        <w:jc w:val="center"/>
        <w:rPr>
          <w:rFonts w:ascii="Times New Roman" w:eastAsia="Calibri" w:hAnsi="Times New Roman" w:cs="Times New Roman"/>
          <w:sz w:val="20"/>
          <w:szCs w:val="20"/>
        </w:rPr>
      </w:pPr>
      <w:r>
        <w:rPr>
          <w:rFonts w:ascii="Times New Roman" w:eastAsia="Calibri" w:hAnsi="Times New Roman" w:cs="Times New Roman"/>
          <w:sz w:val="20"/>
          <w:szCs w:val="20"/>
        </w:rPr>
        <w:t>Муниципальное дошкольное образовательное бюджетное учреждение Новобурейский детский сад «Искорка»</w:t>
      </w:r>
    </w:p>
    <w:p w:rsidR="00275D3F" w:rsidRPr="00AB0094" w:rsidRDefault="00275D3F" w:rsidP="00275D3F">
      <w:pPr>
        <w:spacing w:line="240" w:lineRule="auto"/>
        <w:jc w:val="center"/>
        <w:rPr>
          <w:rFonts w:ascii="Times New Roman" w:eastAsia="Calibri" w:hAnsi="Times New Roman" w:cs="Times New Roman"/>
          <w:sz w:val="20"/>
          <w:szCs w:val="20"/>
        </w:rPr>
      </w:pPr>
      <w:r>
        <w:rPr>
          <w:noProof/>
          <w:lang w:eastAsia="ru-RU"/>
        </w:rPr>
        <mc:AlternateContent>
          <mc:Choice Requires="wps">
            <w:drawing>
              <wp:anchor distT="0" distB="0" distL="114300" distR="114300" simplePos="0" relativeHeight="251659264" behindDoc="0" locked="0" layoutInCell="1" allowOverlap="1" wp14:anchorId="329E5EE6" wp14:editId="00AB65B7">
                <wp:simplePos x="0" y="0"/>
                <wp:positionH relativeFrom="column">
                  <wp:posOffset>-175260</wp:posOffset>
                </wp:positionH>
                <wp:positionV relativeFrom="paragraph">
                  <wp:posOffset>12700</wp:posOffset>
                </wp:positionV>
                <wp:extent cx="6334125" cy="0"/>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3.8pt;margin-top:1pt;width:49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"/>
            </w:pict>
          </mc:Fallback>
        </mc:AlternateContent>
      </w:r>
      <w:r>
        <w:rPr>
          <w:rFonts w:ascii="Times New Roman" w:eastAsia="Calibri" w:hAnsi="Times New Roman" w:cs="Times New Roman"/>
          <w:sz w:val="20"/>
          <w:szCs w:val="20"/>
        </w:rPr>
        <w:t xml:space="preserve">676720, Амурская область, </w:t>
      </w:r>
      <w:proofErr w:type="spellStart"/>
      <w:r>
        <w:rPr>
          <w:rFonts w:ascii="Times New Roman" w:eastAsia="Calibri" w:hAnsi="Times New Roman" w:cs="Times New Roman"/>
          <w:sz w:val="20"/>
          <w:szCs w:val="20"/>
        </w:rPr>
        <w:t>Бурейский</w:t>
      </w:r>
      <w:proofErr w:type="spellEnd"/>
      <w:r>
        <w:rPr>
          <w:rFonts w:ascii="Times New Roman" w:eastAsia="Calibri" w:hAnsi="Times New Roman" w:cs="Times New Roman"/>
          <w:sz w:val="20"/>
          <w:szCs w:val="20"/>
        </w:rPr>
        <w:t xml:space="preserve"> муниципальный округ, </w:t>
      </w:r>
      <w:proofErr w:type="spellStart"/>
      <w:r>
        <w:rPr>
          <w:rFonts w:ascii="Times New Roman" w:eastAsia="Calibri" w:hAnsi="Times New Roman" w:cs="Times New Roman"/>
          <w:sz w:val="20"/>
          <w:szCs w:val="20"/>
        </w:rPr>
        <w:t>пгт</w:t>
      </w:r>
      <w:proofErr w:type="spellEnd"/>
      <w:r>
        <w:rPr>
          <w:rFonts w:ascii="Times New Roman" w:eastAsia="Calibri" w:hAnsi="Times New Roman" w:cs="Times New Roman"/>
          <w:sz w:val="20"/>
          <w:szCs w:val="20"/>
        </w:rPr>
        <w:t xml:space="preserve">. Новобурейский, ул. </w:t>
      </w:r>
      <w:proofErr w:type="gramStart"/>
      <w:r>
        <w:rPr>
          <w:rFonts w:ascii="Times New Roman" w:eastAsia="Calibri" w:hAnsi="Times New Roman" w:cs="Times New Roman"/>
          <w:sz w:val="20"/>
          <w:szCs w:val="20"/>
        </w:rPr>
        <w:t>Пионерская</w:t>
      </w:r>
      <w:proofErr w:type="gramEnd"/>
      <w:r>
        <w:rPr>
          <w:rFonts w:ascii="Times New Roman" w:eastAsia="Calibri" w:hAnsi="Times New Roman" w:cs="Times New Roman"/>
          <w:sz w:val="20"/>
          <w:szCs w:val="20"/>
        </w:rPr>
        <w:t xml:space="preserve">,13 тел.8(41634) 21 – 480    </w:t>
      </w:r>
      <w:r>
        <w:rPr>
          <w:rFonts w:ascii="Times New Roman" w:eastAsia="Calibri" w:hAnsi="Times New Roman" w:cs="Times New Roman"/>
          <w:sz w:val="20"/>
          <w:szCs w:val="20"/>
          <w:lang w:val="en-US"/>
        </w:rPr>
        <w:t>e</w:t>
      </w:r>
      <w:r>
        <w:rPr>
          <w:rFonts w:ascii="Times New Roman" w:eastAsia="Calibri" w:hAnsi="Times New Roman" w:cs="Times New Roman"/>
          <w:sz w:val="20"/>
          <w:szCs w:val="20"/>
        </w:rPr>
        <w:t xml:space="preserve"> – </w:t>
      </w:r>
      <w:r>
        <w:rPr>
          <w:rFonts w:ascii="Times New Roman" w:eastAsia="Calibri" w:hAnsi="Times New Roman" w:cs="Times New Roman"/>
          <w:sz w:val="20"/>
          <w:szCs w:val="20"/>
          <w:lang w:val="en-US"/>
        </w:rPr>
        <w:t>mail</w:t>
      </w:r>
      <w:r>
        <w:rPr>
          <w:rFonts w:ascii="Times New Roman" w:eastAsia="Calibri" w:hAnsi="Times New Roman" w:cs="Times New Roman"/>
          <w:sz w:val="20"/>
          <w:szCs w:val="20"/>
        </w:rPr>
        <w:t xml:space="preserve">: </w:t>
      </w:r>
      <w:r w:rsidRPr="00AB0094">
        <w:rPr>
          <w:rFonts w:ascii="Times New Roman" w:hAnsi="Times New Roman" w:cs="Times New Roman"/>
          <w:sz w:val="20"/>
          <w:szCs w:val="20"/>
          <w:lang w:val="en-US"/>
        </w:rPr>
        <w:t>burro</w:t>
      </w:r>
      <w:r w:rsidRPr="00AB0094">
        <w:rPr>
          <w:rFonts w:ascii="Times New Roman" w:hAnsi="Times New Roman" w:cs="Times New Roman"/>
          <w:sz w:val="20"/>
          <w:szCs w:val="20"/>
        </w:rPr>
        <w:t xml:space="preserve"> </w:t>
      </w:r>
      <w:r w:rsidRPr="00AB0094">
        <w:rPr>
          <w:rFonts w:ascii="Times New Roman" w:hAnsi="Times New Roman" w:cs="Times New Roman"/>
          <w:sz w:val="20"/>
          <w:szCs w:val="20"/>
          <w:lang w:val="en-US"/>
        </w:rPr>
        <w:t>ds</w:t>
      </w:r>
      <w:r w:rsidRPr="00AB0094">
        <w:rPr>
          <w:rFonts w:ascii="Times New Roman" w:hAnsi="Times New Roman" w:cs="Times New Roman"/>
          <w:sz w:val="20"/>
          <w:szCs w:val="20"/>
        </w:rPr>
        <w:t xml:space="preserve"> </w:t>
      </w:r>
      <w:proofErr w:type="spellStart"/>
      <w:r w:rsidRPr="00AB0094">
        <w:rPr>
          <w:rFonts w:ascii="Times New Roman" w:hAnsi="Times New Roman" w:cs="Times New Roman"/>
          <w:sz w:val="20"/>
          <w:szCs w:val="20"/>
          <w:lang w:val="en-US"/>
        </w:rPr>
        <w:t>iskra</w:t>
      </w:r>
      <w:proofErr w:type="spellEnd"/>
      <w:r w:rsidRPr="00AB0094">
        <w:rPr>
          <w:rFonts w:ascii="Times New Roman" w:hAnsi="Times New Roman" w:cs="Times New Roman"/>
          <w:sz w:val="20"/>
          <w:szCs w:val="20"/>
        </w:rPr>
        <w:t>@</w:t>
      </w:r>
      <w:proofErr w:type="spellStart"/>
      <w:r w:rsidRPr="00AB0094">
        <w:rPr>
          <w:rFonts w:ascii="Times New Roman" w:hAnsi="Times New Roman" w:cs="Times New Roman"/>
          <w:sz w:val="20"/>
          <w:szCs w:val="20"/>
          <w:lang w:val="en-US"/>
        </w:rPr>
        <w:t>obramur</w:t>
      </w:r>
      <w:proofErr w:type="spellEnd"/>
      <w:r w:rsidRPr="00AB0094">
        <w:rPr>
          <w:rFonts w:ascii="Times New Roman" w:hAnsi="Times New Roman" w:cs="Times New Roman"/>
          <w:sz w:val="20"/>
          <w:szCs w:val="20"/>
        </w:rPr>
        <w:t>.</w:t>
      </w:r>
      <w:proofErr w:type="spellStart"/>
      <w:r w:rsidRPr="00AB0094">
        <w:rPr>
          <w:rFonts w:ascii="Times New Roman" w:hAnsi="Times New Roman" w:cs="Times New Roman"/>
          <w:sz w:val="20"/>
          <w:szCs w:val="20"/>
          <w:lang w:val="en-US"/>
        </w:rPr>
        <w:t>ru</w:t>
      </w:r>
      <w:proofErr w:type="spellEnd"/>
    </w:p>
    <w:p w:rsidR="00275D3F" w:rsidRDefault="00275D3F" w:rsidP="00275D3F">
      <w:pPr>
        <w:rPr>
          <w:rFonts w:ascii="Times New Roman" w:hAnsi="Times New Roman" w:cs="Times New Roman"/>
          <w:sz w:val="20"/>
          <w:szCs w:val="20"/>
        </w:rPr>
      </w:pPr>
    </w:p>
    <w:p w:rsidR="00275D3F" w:rsidRDefault="00275D3F" w:rsidP="00275D3F">
      <w:pPr>
        <w:rPr>
          <w:rFonts w:ascii="Times New Roman" w:hAnsi="Times New Roman" w:cs="Times New Roman"/>
          <w:sz w:val="20"/>
          <w:szCs w:val="20"/>
        </w:rPr>
      </w:pPr>
    </w:p>
    <w:p w:rsidR="00275D3F" w:rsidRDefault="00275D3F" w:rsidP="00275D3F">
      <w:pPr>
        <w:rPr>
          <w:rFonts w:ascii="Times New Roman" w:hAnsi="Times New Roman" w:cs="Times New Roman"/>
          <w:sz w:val="20"/>
          <w:szCs w:val="20"/>
        </w:rPr>
      </w:pPr>
    </w:p>
    <w:p w:rsidR="00275D3F" w:rsidRDefault="00275D3F" w:rsidP="00275D3F">
      <w:pPr>
        <w:ind w:left="-142" w:firstLine="142"/>
        <w:jc w:val="center"/>
        <w:rPr>
          <w:rFonts w:ascii="Times New Roman" w:hAnsi="Times New Roman" w:cs="Times New Roman"/>
          <w:b/>
          <w:sz w:val="40"/>
          <w:szCs w:val="40"/>
        </w:rPr>
      </w:pPr>
      <w:r>
        <w:rPr>
          <w:rFonts w:ascii="Times New Roman" w:hAnsi="Times New Roman" w:cs="Times New Roman"/>
          <w:b/>
          <w:sz w:val="40"/>
          <w:szCs w:val="40"/>
        </w:rPr>
        <w:t>консультационный центр</w:t>
      </w:r>
    </w:p>
    <w:p w:rsidR="00275D3F" w:rsidRDefault="00275D3F" w:rsidP="00275D3F">
      <w:pPr>
        <w:ind w:left="-142" w:firstLine="142"/>
        <w:jc w:val="center"/>
        <w:rPr>
          <w:rFonts w:ascii="Times New Roman" w:hAnsi="Times New Roman" w:cs="Times New Roman"/>
          <w:b/>
          <w:sz w:val="40"/>
          <w:szCs w:val="40"/>
        </w:rPr>
      </w:pPr>
    </w:p>
    <w:p w:rsidR="00275D3F" w:rsidRPr="001D1591" w:rsidRDefault="00275D3F" w:rsidP="00275D3F">
      <w:pPr>
        <w:ind w:left="-142" w:firstLine="142"/>
        <w:jc w:val="center"/>
        <w:rPr>
          <w:rFonts w:ascii="Times New Roman" w:hAnsi="Times New Roman" w:cs="Times New Roman"/>
          <w:b/>
          <w:sz w:val="40"/>
          <w:szCs w:val="40"/>
        </w:rPr>
      </w:pPr>
      <w:r>
        <w:rPr>
          <w:rFonts w:ascii="Times New Roman" w:hAnsi="Times New Roman" w:cs="Times New Roman"/>
          <w:b/>
          <w:sz w:val="40"/>
          <w:szCs w:val="40"/>
        </w:rPr>
        <w:t>КОНСУЛЬТАЦИЯ ДЛЯ РОДИТЕЛЕЙ</w:t>
      </w:r>
    </w:p>
    <w:p w:rsidR="00275D3F" w:rsidRPr="00275D3F" w:rsidRDefault="00275D3F" w:rsidP="00275D3F">
      <w:pPr>
        <w:ind w:left="-142" w:firstLine="142"/>
        <w:jc w:val="center"/>
        <w:rPr>
          <w:rFonts w:ascii="Times New Roman" w:hAnsi="Times New Roman" w:cs="Times New Roman"/>
          <w:b/>
          <w:sz w:val="40"/>
          <w:szCs w:val="40"/>
        </w:rPr>
      </w:pPr>
      <w:r w:rsidRPr="00275D3F">
        <w:rPr>
          <w:rFonts w:ascii="Times New Roman" w:hAnsi="Times New Roman" w:cs="Times New Roman"/>
          <w:b/>
          <w:sz w:val="40"/>
          <w:szCs w:val="40"/>
        </w:rPr>
        <w:t>«Влияние семейного воспитания на развитие ребенка»</w:t>
      </w:r>
    </w:p>
    <w:p w:rsidR="00275D3F" w:rsidRDefault="00275D3F" w:rsidP="00275D3F">
      <w:pPr>
        <w:rPr>
          <w:rFonts w:ascii="Times New Roman" w:hAnsi="Times New Roman" w:cs="Times New Roman"/>
          <w:sz w:val="20"/>
          <w:szCs w:val="20"/>
        </w:rPr>
      </w:pPr>
    </w:p>
    <w:p w:rsidR="00275D3F" w:rsidRDefault="00275D3F" w:rsidP="00275D3F">
      <w:pPr>
        <w:jc w:val="center"/>
        <w:rPr>
          <w:rFonts w:ascii="Times New Roman" w:hAnsi="Times New Roman" w:cs="Times New Roman"/>
          <w:sz w:val="20"/>
          <w:szCs w:val="20"/>
        </w:rPr>
      </w:pPr>
    </w:p>
    <w:p w:rsidR="00275D3F" w:rsidRDefault="00371ECC" w:rsidP="00275D3F">
      <w:pPr>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3456000" cy="2304000"/>
            <wp:effectExtent l="171450" t="171450" r="373380" b="363220"/>
            <wp:docPr id="1" name="Рисунок 1" descr="C:\Users\1\Desktop\upl_1637466855_658851_bdv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upl_1637466855_658851_bdv5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56000" cy="2304000"/>
                    </a:xfrm>
                    <a:prstGeom prst="rect">
                      <a:avLst/>
                    </a:prstGeom>
                    <a:ln>
                      <a:noFill/>
                    </a:ln>
                    <a:effectLst>
                      <a:outerShdw blurRad="292100" dist="139700" dir="2700000" algn="tl" rotWithShape="0">
                        <a:srgbClr val="333333">
                          <a:alpha val="65000"/>
                        </a:srgbClr>
                      </a:outerShdw>
                    </a:effectLst>
                  </pic:spPr>
                </pic:pic>
              </a:graphicData>
            </a:graphic>
          </wp:inline>
        </w:drawing>
      </w:r>
    </w:p>
    <w:p w:rsidR="00275D3F" w:rsidRDefault="00275D3F" w:rsidP="00371ECC">
      <w:pPr>
        <w:rPr>
          <w:rFonts w:ascii="Times New Roman" w:hAnsi="Times New Roman" w:cs="Times New Roman"/>
          <w:sz w:val="20"/>
          <w:szCs w:val="20"/>
        </w:rPr>
      </w:pPr>
      <w:bookmarkStart w:id="0" w:name="_GoBack"/>
      <w:bookmarkEnd w:id="0"/>
    </w:p>
    <w:p w:rsidR="00275D3F" w:rsidRDefault="00275D3F" w:rsidP="00275D3F">
      <w:pPr>
        <w:jc w:val="center"/>
        <w:rPr>
          <w:rFonts w:ascii="Times New Roman" w:hAnsi="Times New Roman" w:cs="Times New Roman"/>
          <w:sz w:val="20"/>
          <w:szCs w:val="20"/>
        </w:rPr>
      </w:pPr>
    </w:p>
    <w:p w:rsidR="00275D3F" w:rsidRDefault="00275D3F" w:rsidP="00275D3F">
      <w:pPr>
        <w:shd w:val="clear" w:color="auto" w:fill="FFFFFF"/>
        <w:spacing w:after="75"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Подготовила: </w:t>
      </w:r>
      <w:r w:rsidR="00371ECC">
        <w:rPr>
          <w:rFonts w:ascii="Times New Roman" w:eastAsia="Times New Roman" w:hAnsi="Times New Roman" w:cs="Times New Roman"/>
          <w:bCs/>
          <w:sz w:val="28"/>
          <w:szCs w:val="28"/>
          <w:lang w:eastAsia="ru-RU"/>
        </w:rPr>
        <w:t>старший воспитатель</w:t>
      </w:r>
    </w:p>
    <w:p w:rsidR="00275D3F" w:rsidRPr="00F87820" w:rsidRDefault="00275D3F" w:rsidP="00275D3F">
      <w:pPr>
        <w:shd w:val="clear" w:color="auto" w:fill="FFFFFF"/>
        <w:spacing w:after="75"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Василенко Е.В.</w:t>
      </w:r>
    </w:p>
    <w:p w:rsidR="00275D3F" w:rsidRDefault="00275D3F" w:rsidP="00275D3F">
      <w:pPr>
        <w:jc w:val="right"/>
        <w:rPr>
          <w:rFonts w:ascii="Times New Roman" w:hAnsi="Times New Roman" w:cs="Times New Roman"/>
          <w:sz w:val="20"/>
          <w:szCs w:val="20"/>
        </w:rPr>
      </w:pPr>
    </w:p>
    <w:p w:rsidR="00275D3F" w:rsidRDefault="00275D3F" w:rsidP="00275D3F">
      <w:pPr>
        <w:jc w:val="right"/>
        <w:rPr>
          <w:rFonts w:ascii="Times New Roman" w:hAnsi="Times New Roman" w:cs="Times New Roman"/>
          <w:sz w:val="20"/>
          <w:szCs w:val="20"/>
        </w:rPr>
      </w:pPr>
    </w:p>
    <w:p w:rsidR="00275D3F" w:rsidRDefault="00275D3F" w:rsidP="00275D3F">
      <w:pPr>
        <w:jc w:val="right"/>
        <w:rPr>
          <w:rFonts w:ascii="Times New Roman" w:hAnsi="Times New Roman" w:cs="Times New Roman"/>
          <w:sz w:val="20"/>
          <w:szCs w:val="20"/>
        </w:rPr>
      </w:pPr>
    </w:p>
    <w:p w:rsidR="00275D3F" w:rsidRDefault="00275D3F" w:rsidP="00275D3F">
      <w:pPr>
        <w:jc w:val="right"/>
        <w:rPr>
          <w:rFonts w:ascii="Times New Roman" w:hAnsi="Times New Roman" w:cs="Times New Roman"/>
          <w:sz w:val="20"/>
          <w:szCs w:val="20"/>
        </w:rPr>
      </w:pPr>
    </w:p>
    <w:p w:rsidR="00275D3F" w:rsidRPr="00275D3F" w:rsidRDefault="00275D3F" w:rsidP="00275D3F">
      <w:pPr>
        <w:rPr>
          <w:rFonts w:ascii="Times New Roman" w:hAnsi="Times New Roman" w:cs="Times New Roman"/>
          <w:sz w:val="20"/>
          <w:szCs w:val="20"/>
        </w:rPr>
      </w:pPr>
    </w:p>
    <w:p w:rsidR="00275D3F" w:rsidRPr="00275D3F" w:rsidRDefault="00275D3F" w:rsidP="00275D3F">
      <w:pPr>
        <w:shd w:val="clear" w:color="auto" w:fill="FFFFFF"/>
        <w:spacing w:after="100" w:afterAutospacing="1" w:line="384" w:lineRule="atLeast"/>
        <w:ind w:firstLine="672"/>
        <w:jc w:val="center"/>
        <w:rPr>
          <w:rFonts w:ascii="Arial" w:eastAsia="Times New Roman" w:hAnsi="Arial" w:cs="Arial"/>
          <w:color w:val="000000"/>
          <w:sz w:val="21"/>
          <w:szCs w:val="21"/>
          <w:lang w:eastAsia="ru-RU"/>
        </w:rPr>
      </w:pPr>
      <w:proofErr w:type="spellStart"/>
      <w:r w:rsidRPr="00275D3F">
        <w:rPr>
          <w:rFonts w:ascii="Times New Roman" w:hAnsi="Times New Roman" w:cs="Times New Roman"/>
          <w:iCs/>
          <w:sz w:val="28"/>
          <w:szCs w:val="28"/>
        </w:rPr>
        <w:t>с</w:t>
      </w:r>
      <w:proofErr w:type="gramStart"/>
      <w:r w:rsidRPr="00275D3F">
        <w:rPr>
          <w:rFonts w:ascii="Times New Roman" w:hAnsi="Times New Roman" w:cs="Times New Roman"/>
          <w:iCs/>
          <w:sz w:val="28"/>
          <w:szCs w:val="28"/>
        </w:rPr>
        <w:t>.Н</w:t>
      </w:r>
      <w:proofErr w:type="gramEnd"/>
      <w:r w:rsidRPr="00275D3F">
        <w:rPr>
          <w:rFonts w:ascii="Times New Roman" w:hAnsi="Times New Roman" w:cs="Times New Roman"/>
          <w:iCs/>
          <w:sz w:val="28"/>
          <w:szCs w:val="28"/>
        </w:rPr>
        <w:t>иколаевка</w:t>
      </w:r>
      <w:proofErr w:type="spellEnd"/>
      <w:r w:rsidRPr="00275D3F">
        <w:rPr>
          <w:rFonts w:ascii="Times New Roman" w:hAnsi="Times New Roman" w:cs="Times New Roman"/>
          <w:iCs/>
          <w:sz w:val="28"/>
          <w:szCs w:val="28"/>
        </w:rPr>
        <w:t>, 2022г.</w:t>
      </w:r>
    </w:p>
    <w:p w:rsidR="00275D3F"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lastRenderedPageBreak/>
        <w:t>Сегодня семья выступает как важнейший фактор развития личности. Здесь ребенок рождается, здесь он получает первоначальные знания о мире и первый жизненный опыт. Особенностью семейного воспитания является и тот факт, что семья представляет собой разновозрастную социальную группу: в ней есть представители двух, трех, а иногда и четырех поколений. А это значит различные ценностные ориентации, различные критерии оценок жизненных явлений, различные идеалы, точки зрения, убеждения, что и позволяет создавать определенные традиции. Семейное воспитание органично сливается со всей жизнедеятельностью растущего человека. В семье ребенок включается в жизненно важные виды деятельности, проходит все ее этапы: от элементарных попыток (взять в руки ложку, вбить гвоздь) до сложнейших социально - личностно значимых форм поведения.                         </w:t>
      </w:r>
    </w:p>
    <w:p w:rsidR="00275D3F"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t>Семейное воспитание имеет также широкий временной диапазон воздействия: оно продолжается всю жизнь человека, происходит в любое время суток, любое время года.   Семейный климат – это жизнь родителей, их отношения, дух семьи. Детская грубость, черствость, равнодушие, недисциплинированность, как правило, - результат отрицательной системы отношений в семье и образа ее жизни. Это отношение отца к матери, родителей к детям или к окружающим вне семьи.  Не секрет:</w:t>
      </w:r>
      <w:r w:rsidRPr="00275D3F">
        <w:rPr>
          <w:rFonts w:ascii="Times New Roman" w:eastAsia="Times New Roman" w:hAnsi="Times New Roman" w:cs="Times New Roman"/>
          <w:i/>
          <w:iCs/>
          <w:color w:val="000000"/>
          <w:sz w:val="28"/>
          <w:szCs w:val="28"/>
          <w:lang w:eastAsia="ru-RU"/>
        </w:rPr>
        <w:t> </w:t>
      </w:r>
      <w:r w:rsidRPr="00275D3F">
        <w:rPr>
          <w:rFonts w:ascii="Times New Roman" w:eastAsia="Times New Roman" w:hAnsi="Times New Roman" w:cs="Times New Roman"/>
          <w:color w:val="000000"/>
          <w:sz w:val="28"/>
          <w:szCs w:val="28"/>
          <w:lang w:eastAsia="ru-RU"/>
        </w:rPr>
        <w:t>жизнь сегодня тяжела и сурова. Все больше напряженных и тяжелых ситуаций, которые порождают неблагополучие, грубость, пьянство, нервозность. На этом фоне все чаще приходится сталкиваться с неправильным, уродливым воспитанием. Во многих семьях исчезает теплота, сердечность, возрастает дефицит общения родителей с детьми. Исследования, проведенные в школах города, показали, что только 29 % детей проводят свободное время с родителями, регулярно просматривают дневники 12 % отцов и матерей. Дефицит общения родителей с детьми не служит основой успехов школьников в учебной деятельности, увеличивается число «трудновоспитуемых». И, тем не менее, семья – главный фактор развития и воспитания личности. Ребенка должны воспитывать родители, а все социальные институты могут лишь помочь им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самого и общества.                                           </w:t>
      </w:r>
    </w:p>
    <w:p w:rsidR="00275D3F"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t>Индивидуальность ребенка изначально формируется в семье. Воспитательная работа в учреждениях образования не может строиться без учета этого фактора. Только создание единой воспитательной среды может гарантировать высокое достижение планируемых результатов.       </w:t>
      </w:r>
    </w:p>
    <w:p w:rsidR="00275D3F"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t>С развитием ребенка стиль воспитания в семье приобретает все большее значение для формирования активной, жизненной позиции. Было проанализировано влияние неправильного воспитания на тип разрешения жизненных трудностей во взрослом возрасте. Показана зависимость формирования неадекватного стиля разрешения конфликтных ситуаций от различного рода искажений воспитания и влияние их на формирование такой стратегии поведения, которая способствует развитию различных (в зависимости от стиля воспитания) психогенных заболеваний. </w:t>
      </w:r>
    </w:p>
    <w:p w:rsidR="00275D3F"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t xml:space="preserve">Варианты отношения взрослого к ребенку условно можно разделить на три большие группы: авторитарное отношение, </w:t>
      </w:r>
      <w:proofErr w:type="spellStart"/>
      <w:r w:rsidRPr="00275D3F">
        <w:rPr>
          <w:rFonts w:ascii="Times New Roman" w:eastAsia="Times New Roman" w:hAnsi="Times New Roman" w:cs="Times New Roman"/>
          <w:color w:val="000000"/>
          <w:sz w:val="28"/>
          <w:szCs w:val="28"/>
          <w:lang w:eastAsia="ru-RU"/>
        </w:rPr>
        <w:t>гиперопека</w:t>
      </w:r>
      <w:proofErr w:type="spellEnd"/>
      <w:r w:rsidRPr="00275D3F">
        <w:rPr>
          <w:rFonts w:ascii="Times New Roman" w:eastAsia="Times New Roman" w:hAnsi="Times New Roman" w:cs="Times New Roman"/>
          <w:color w:val="000000"/>
          <w:sz w:val="28"/>
          <w:szCs w:val="28"/>
          <w:lang w:eastAsia="ru-RU"/>
        </w:rPr>
        <w:t xml:space="preserve"> и эмоциональная холодность и равнодушие к судьбе ребенка. Авторитарный стиль воспитания может способствовать снижению интереса к окружающему миру и </w:t>
      </w:r>
      <w:r w:rsidRPr="00275D3F">
        <w:rPr>
          <w:rFonts w:ascii="Times New Roman" w:eastAsia="Times New Roman" w:hAnsi="Times New Roman" w:cs="Times New Roman"/>
          <w:color w:val="000000"/>
          <w:sz w:val="28"/>
          <w:szCs w:val="28"/>
          <w:lang w:eastAsia="ru-RU"/>
        </w:rPr>
        <w:lastRenderedPageBreak/>
        <w:t xml:space="preserve">сформированию безынициативности. В то же время в игре, в том числе индивидуальной, должны реализовываться актуальные мотивы ребенка, и фрустрация их усиливает эмоциональную напряженность. При участии такого ребенка в играх со сверстниками, влияние этого стиля воспитания может </w:t>
      </w:r>
      <w:proofErr w:type="gramStart"/>
      <w:r w:rsidRPr="00275D3F">
        <w:rPr>
          <w:rFonts w:ascii="Times New Roman" w:eastAsia="Times New Roman" w:hAnsi="Times New Roman" w:cs="Times New Roman"/>
          <w:color w:val="000000"/>
          <w:sz w:val="28"/>
          <w:szCs w:val="28"/>
          <w:lang w:eastAsia="ru-RU"/>
        </w:rPr>
        <w:t>сказаться в неумении принять</w:t>
      </w:r>
      <w:proofErr w:type="gramEnd"/>
      <w:r w:rsidRPr="00275D3F">
        <w:rPr>
          <w:rFonts w:ascii="Times New Roman" w:eastAsia="Times New Roman" w:hAnsi="Times New Roman" w:cs="Times New Roman"/>
          <w:color w:val="000000"/>
          <w:sz w:val="28"/>
          <w:szCs w:val="28"/>
          <w:lang w:eastAsia="ru-RU"/>
        </w:rPr>
        <w:t xml:space="preserve"> на себя роль и неадекватности ее исполнения. Такое неумение может привести к тому, что его не будут принимать в игру, а это, в свою очередь, способствует нарастанию внутренней напряженности в общении со сверстниками. По мнению Л. И. </w:t>
      </w:r>
      <w:proofErr w:type="spellStart"/>
      <w:r w:rsidRPr="00275D3F">
        <w:rPr>
          <w:rFonts w:ascii="Times New Roman" w:eastAsia="Times New Roman" w:hAnsi="Times New Roman" w:cs="Times New Roman"/>
          <w:color w:val="000000"/>
          <w:sz w:val="28"/>
          <w:szCs w:val="28"/>
          <w:lang w:eastAsia="ru-RU"/>
        </w:rPr>
        <w:t>Божович</w:t>
      </w:r>
      <w:proofErr w:type="spellEnd"/>
      <w:r w:rsidRPr="00275D3F">
        <w:rPr>
          <w:rFonts w:ascii="Times New Roman" w:eastAsia="Times New Roman" w:hAnsi="Times New Roman" w:cs="Times New Roman"/>
          <w:color w:val="000000"/>
          <w:sz w:val="28"/>
          <w:szCs w:val="28"/>
          <w:lang w:eastAsia="ru-RU"/>
        </w:rPr>
        <w:t xml:space="preserve">, это может привести к развитию таких черт личности, как робость и неуверенность в себе, или, наоборот, агрессивности и негативизму. Как тот, так и другой варианты не способствуют построению адекватных поведенческих схем. Это, в конечном счете, еще больше усиливает эмоциональное напряжение, ребенок начинает ощущать </w:t>
      </w:r>
      <w:proofErr w:type="spellStart"/>
      <w:r w:rsidRPr="00275D3F">
        <w:rPr>
          <w:rFonts w:ascii="Times New Roman" w:eastAsia="Times New Roman" w:hAnsi="Times New Roman" w:cs="Times New Roman"/>
          <w:color w:val="000000"/>
          <w:sz w:val="28"/>
          <w:szCs w:val="28"/>
          <w:lang w:eastAsia="ru-RU"/>
        </w:rPr>
        <w:t>неподконтрольность</w:t>
      </w:r>
      <w:proofErr w:type="spellEnd"/>
      <w:r w:rsidRPr="00275D3F">
        <w:rPr>
          <w:rFonts w:ascii="Times New Roman" w:eastAsia="Times New Roman" w:hAnsi="Times New Roman" w:cs="Times New Roman"/>
          <w:color w:val="000000"/>
          <w:sz w:val="28"/>
          <w:szCs w:val="28"/>
          <w:lang w:eastAsia="ru-RU"/>
        </w:rPr>
        <w:t xml:space="preserve"> ситуации, а при имеющемся стиле воспитания и отношения к нему со стороны значимых других такое разрешение ситуации, которое могло бы ликвидировать эмоциональное напряжение и чувство беспомощности невозможно. </w:t>
      </w:r>
    </w:p>
    <w:p w:rsidR="00275D3F"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t xml:space="preserve">Другим вариантом фрустрации ведущих мотивов и подавления самостоятельности ребенка в семье является </w:t>
      </w:r>
      <w:proofErr w:type="spellStart"/>
      <w:r w:rsidRPr="00275D3F">
        <w:rPr>
          <w:rFonts w:ascii="Times New Roman" w:eastAsia="Times New Roman" w:hAnsi="Times New Roman" w:cs="Times New Roman"/>
          <w:color w:val="000000"/>
          <w:sz w:val="28"/>
          <w:szCs w:val="28"/>
          <w:lang w:eastAsia="ru-RU"/>
        </w:rPr>
        <w:t>гиперопека</w:t>
      </w:r>
      <w:proofErr w:type="spellEnd"/>
      <w:r w:rsidRPr="00275D3F">
        <w:rPr>
          <w:rFonts w:ascii="Times New Roman" w:eastAsia="Times New Roman" w:hAnsi="Times New Roman" w:cs="Times New Roman"/>
          <w:color w:val="000000"/>
          <w:sz w:val="28"/>
          <w:szCs w:val="28"/>
          <w:lang w:eastAsia="ru-RU"/>
        </w:rPr>
        <w:t xml:space="preserve">. Такой тип воспитания способствует развитию несамостоятельности, трудности в принятии решений, неумению найти способ разрешения не известной ранее ситуации и в критических случаях – пассивность и уход от решения жизненней проблемы.       На поведенческом уровне это может </w:t>
      </w:r>
      <w:proofErr w:type="gramStart"/>
      <w:r w:rsidRPr="00275D3F">
        <w:rPr>
          <w:rFonts w:ascii="Times New Roman" w:eastAsia="Times New Roman" w:hAnsi="Times New Roman" w:cs="Times New Roman"/>
          <w:color w:val="000000"/>
          <w:sz w:val="28"/>
          <w:szCs w:val="28"/>
          <w:lang w:eastAsia="ru-RU"/>
        </w:rPr>
        <w:t>проявиться не только в неумении включиться</w:t>
      </w:r>
      <w:proofErr w:type="gramEnd"/>
      <w:r w:rsidRPr="00275D3F">
        <w:rPr>
          <w:rFonts w:ascii="Times New Roman" w:eastAsia="Times New Roman" w:hAnsi="Times New Roman" w:cs="Times New Roman"/>
          <w:color w:val="000000"/>
          <w:sz w:val="28"/>
          <w:szCs w:val="28"/>
          <w:lang w:eastAsia="ru-RU"/>
        </w:rPr>
        <w:t xml:space="preserve"> игру и адекватно исполнять приписанную роль, но и в том, что ребенок будет ограничивать свои контакты со сверстниками и максимально стремиться к общению в кругу семьи, где все его потребности удовлетворяются по первому требованию. Можно предположить изначальную фрустрацию потребности общения со сверстниками, где приходится самостоятельно отстаивать свои интересы и решать встающие проблемы. В этой ситуации ребенок, очевидно, будет испытывать чувство неуверенности и беспомощности, а в силу фрустрации мотива </w:t>
      </w:r>
      <w:proofErr w:type="spellStart"/>
      <w:r w:rsidRPr="00275D3F">
        <w:rPr>
          <w:rFonts w:ascii="Times New Roman" w:eastAsia="Times New Roman" w:hAnsi="Times New Roman" w:cs="Times New Roman"/>
          <w:color w:val="000000"/>
          <w:sz w:val="28"/>
          <w:szCs w:val="28"/>
          <w:lang w:eastAsia="ru-RU"/>
        </w:rPr>
        <w:t>самоактуализации</w:t>
      </w:r>
      <w:proofErr w:type="spellEnd"/>
      <w:r w:rsidRPr="00275D3F">
        <w:rPr>
          <w:rFonts w:ascii="Times New Roman" w:eastAsia="Times New Roman" w:hAnsi="Times New Roman" w:cs="Times New Roman"/>
          <w:color w:val="000000"/>
          <w:sz w:val="28"/>
          <w:szCs w:val="28"/>
          <w:lang w:eastAsia="ru-RU"/>
        </w:rPr>
        <w:t>, естественной при таком стиле воспитания, не происходит адекватное включение в ведущую деятельность, что еще более усиливает чувство беспомощности.                 </w:t>
      </w:r>
    </w:p>
    <w:p w:rsidR="00F3768E" w:rsidRPr="00275D3F" w:rsidRDefault="00275D3F" w:rsidP="00275D3F">
      <w:pPr>
        <w:shd w:val="clear" w:color="auto" w:fill="FFFFFF"/>
        <w:spacing w:after="0" w:line="240" w:lineRule="auto"/>
        <w:ind w:firstLine="672"/>
        <w:jc w:val="both"/>
        <w:rPr>
          <w:rFonts w:ascii="Times New Roman" w:eastAsia="Times New Roman" w:hAnsi="Times New Roman" w:cs="Times New Roman"/>
          <w:color w:val="222222"/>
          <w:sz w:val="28"/>
          <w:szCs w:val="28"/>
          <w:lang w:eastAsia="ru-RU"/>
        </w:rPr>
      </w:pPr>
      <w:r w:rsidRPr="00275D3F">
        <w:rPr>
          <w:rFonts w:ascii="Times New Roman" w:eastAsia="Times New Roman" w:hAnsi="Times New Roman" w:cs="Times New Roman"/>
          <w:color w:val="000000"/>
          <w:sz w:val="28"/>
          <w:szCs w:val="28"/>
          <w:lang w:eastAsia="ru-RU"/>
        </w:rPr>
        <w:t xml:space="preserve">В семьях, характеризующихся эмоциональной холодностью и равнодушием к ребенку, очевидна, будет наблюдаться обратная картина: при фрустрации потребности общения </w:t>
      </w:r>
      <w:proofErr w:type="gramStart"/>
      <w:r w:rsidRPr="00275D3F">
        <w:rPr>
          <w:rFonts w:ascii="Times New Roman" w:eastAsia="Times New Roman" w:hAnsi="Times New Roman" w:cs="Times New Roman"/>
          <w:color w:val="000000"/>
          <w:sz w:val="28"/>
          <w:szCs w:val="28"/>
          <w:lang w:eastAsia="ru-RU"/>
        </w:rPr>
        <w:t>со</w:t>
      </w:r>
      <w:proofErr w:type="gramEnd"/>
      <w:r w:rsidRPr="00275D3F">
        <w:rPr>
          <w:rFonts w:ascii="Times New Roman" w:eastAsia="Times New Roman" w:hAnsi="Times New Roman" w:cs="Times New Roman"/>
          <w:color w:val="000000"/>
          <w:sz w:val="28"/>
          <w:szCs w:val="28"/>
          <w:lang w:eastAsia="ru-RU"/>
        </w:rPr>
        <w:t xml:space="preserve"> взрослыми общение со сверстниками изначально оказывается сохранным. Однако в подобных семьях искажение взаимоотношений приводит к неадекватному представлению о мире взрослых в системе ценностей в этом мире. Учитывая то обстоятельство, что роль взрослого – одна из наиболее желанных ролей в игре, это может привести к неадекватному исполнению подобных ролей, что, в свою очередь, не будет способствовать выбору этих детей на такие роли. А это может обусловить развитие эмоциональной напряженности и, соответственно, нарушение общения со сверстниками. Однако в этом случае наиболее вероятно формирование локальной беспомощности, связанной именно с исполнение «взрослых» ролей, так как в этом возрасте уже достаточно широка сфера деятельности, где возможно заместительное поведение,     появляется возможность отнесения причины своих неудач вовне или вовнутрь и т. п. Ярко выраженная в этом возрасте ориентация в своих оценках. На мнение взрослого в рассматриваемом случае может способствовать развитию локальной беспомощности в </w:t>
      </w:r>
      <w:proofErr w:type="gramStart"/>
      <w:r w:rsidRPr="00275D3F">
        <w:rPr>
          <w:rFonts w:ascii="Times New Roman" w:eastAsia="Times New Roman" w:hAnsi="Times New Roman" w:cs="Times New Roman"/>
          <w:color w:val="000000"/>
          <w:sz w:val="28"/>
          <w:szCs w:val="28"/>
          <w:lang w:eastAsia="ru-RU"/>
        </w:rPr>
        <w:t>глобальную</w:t>
      </w:r>
      <w:proofErr w:type="gramEnd"/>
      <w:r w:rsidRPr="00275D3F">
        <w:rPr>
          <w:rFonts w:ascii="Times New Roman" w:eastAsia="Times New Roman" w:hAnsi="Times New Roman" w:cs="Times New Roman"/>
          <w:color w:val="000000"/>
          <w:sz w:val="28"/>
          <w:szCs w:val="28"/>
          <w:lang w:eastAsia="ru-RU"/>
        </w:rPr>
        <w:t>.</w:t>
      </w:r>
    </w:p>
    <w:sectPr w:rsidR="00F3768E" w:rsidRPr="00275D3F" w:rsidSect="00371ECC">
      <w:pgSz w:w="11906" w:h="16838"/>
      <w:pgMar w:top="709" w:right="850" w:bottom="426" w:left="993" w:header="708" w:footer="708" w:gutter="0"/>
      <w:pgBorders>
        <w:top w:val="hearts" w:sz="12" w:space="1" w:color="auto"/>
        <w:left w:val="hearts" w:sz="12" w:space="4" w:color="auto"/>
        <w:bottom w:val="hearts" w:sz="12" w:space="1" w:color="auto"/>
        <w:right w:val="hearts" w:sz="12"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F6"/>
    <w:rsid w:val="000C49F6"/>
    <w:rsid w:val="00275D3F"/>
    <w:rsid w:val="00371ECC"/>
    <w:rsid w:val="00F37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1E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1E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1E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1E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33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2022-12-22T05:47:00Z</cp:lastPrinted>
  <dcterms:created xsi:type="dcterms:W3CDTF">2022-12-22T05:43:00Z</dcterms:created>
  <dcterms:modified xsi:type="dcterms:W3CDTF">2022-12-26T01:26:00Z</dcterms:modified>
</cp:coreProperties>
</file>